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424C8D" w:rsidP="007572FC">
      <w:pPr>
        <w:pStyle w:val="Docketnumber"/>
      </w:pPr>
      <w:bookmarkStart w:id="0" w:name="_GoBack"/>
      <w:bookmarkEnd w:id="0"/>
      <w:r>
        <w:t>PUC DOCKET NO. 47680</w:t>
      </w:r>
      <w:r w:rsidR="007572FC">
        <w:br/>
        <w:t xml:space="preserve">SOAH DOCKET NO. </w:t>
      </w:r>
      <w:r>
        <w:t>473-18-1906.WS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424C8D" w:rsidP="001E360C">
            <w:pPr>
              <w:pStyle w:val="Docketstyle"/>
            </w:pPr>
            <w:r>
              <w:t>APPLICATION OF BOLIVAR UTILITY SERVICES, LLC FOR AUTHORITY TO CHANGE SEWER RATES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Pr="00424C8D" w:rsidRDefault="00424C8D" w:rsidP="00C54659">
      <w:pPr>
        <w:pStyle w:val="Titleoforder"/>
        <w:rPr>
          <w:caps/>
        </w:rPr>
      </w:pPr>
      <w:r w:rsidRPr="00424C8D">
        <w:rPr>
          <w:caps/>
        </w:rPr>
        <w:t>Order Approving Interim Rates</w:t>
      </w:r>
    </w:p>
    <w:p w:rsidR="00424C8D" w:rsidRDefault="00424C8D" w:rsidP="008556A3">
      <w:pPr>
        <w:pStyle w:val="BodyText"/>
      </w:pPr>
      <w:r>
        <w:t xml:space="preserve">This Order </w:t>
      </w:r>
      <w:r w:rsidR="004734CB">
        <w:t>memorializes</w:t>
      </w:r>
      <w:r>
        <w:t xml:space="preserve"> the Commission’s decision to establish interim rates for Bolivar Utility Services, LLC</w:t>
      </w:r>
      <w:r w:rsidR="008556A3">
        <w:t xml:space="preserve"> regarding its sewer service </w:t>
      </w:r>
      <w:r>
        <w:t xml:space="preserve">in Galveston County.  </w:t>
      </w:r>
    </w:p>
    <w:p w:rsidR="000755F5" w:rsidRDefault="00424C8D" w:rsidP="000755F5">
      <w:pPr>
        <w:pStyle w:val="BodyText"/>
      </w:pPr>
      <w:r>
        <w:t xml:space="preserve">Having considered this matter at the October 12, 2018 open meeting, the Commission approves, on an interim basis, </w:t>
      </w:r>
      <w:r w:rsidRPr="00424C8D">
        <w:t xml:space="preserve">the </w:t>
      </w:r>
      <w:r w:rsidR="008556A3">
        <w:t xml:space="preserve">settlement </w:t>
      </w:r>
      <w:r w:rsidRPr="00424C8D">
        <w:t xml:space="preserve">rates </w:t>
      </w:r>
      <w:r w:rsidR="00407161">
        <w:rPr>
          <w:color w:val="000000" w:themeColor="text1"/>
        </w:rPr>
        <w:t xml:space="preserve">and terms </w:t>
      </w:r>
      <w:r>
        <w:t xml:space="preserve">included in Bolivar’s tariff, </w:t>
      </w:r>
      <w:r w:rsidRPr="00424C8D">
        <w:t xml:space="preserve">attached to the settlement agreement </w:t>
      </w:r>
      <w:r w:rsidR="008556A3">
        <w:t xml:space="preserve">as </w:t>
      </w:r>
      <w:r w:rsidRPr="00424C8D">
        <w:t>exhibit B</w:t>
      </w:r>
      <w:r>
        <w:t xml:space="preserve">.  </w:t>
      </w:r>
    </w:p>
    <w:p w:rsidR="00407161" w:rsidRDefault="000755F5" w:rsidP="000755F5">
      <w:pPr>
        <w:pStyle w:val="BodyText"/>
      </w:pPr>
      <w:r w:rsidRPr="00FE33B5">
        <w:t xml:space="preserve">Within 10 days of the issuance of this Order, </w:t>
      </w:r>
      <w:r>
        <w:t>Commission Staff</w:t>
      </w:r>
      <w:r w:rsidRPr="00FE33B5">
        <w:t xml:space="preserve"> shall </w:t>
      </w:r>
      <w:r>
        <w:t xml:space="preserve">file a clean copy of Bolivar’s tariff with Central Records to be marked </w:t>
      </w:r>
      <w:r w:rsidRPr="00B07DC7">
        <w:rPr>
          <w:i/>
        </w:rPr>
        <w:t>Approved</w:t>
      </w:r>
      <w:r>
        <w:t xml:space="preserve"> and kept in the Commission’s tariff book.  The tariff shall be filed in accordance with Texas Water Code </w:t>
      </w:r>
      <w:r w:rsidR="00F82A83">
        <w:t xml:space="preserve">§ </w:t>
      </w:r>
      <w:r>
        <w:t xml:space="preserve">13.136(a) and </w:t>
      </w:r>
      <w:r w:rsidR="00407161">
        <w:t>16 Texas Administrative Code (TAC) § 24.2</w:t>
      </w:r>
      <w:r w:rsidR="00F35F5F">
        <w:t>1</w:t>
      </w:r>
      <w:r w:rsidR="00F82A83">
        <w:t>(a), (c</w:t>
      </w:r>
      <w:r w:rsidR="001D7DFE">
        <w:t xml:space="preserve">) and </w:t>
      </w:r>
      <w:r w:rsidR="00407161">
        <w:t>(d).</w:t>
      </w:r>
      <w:r w:rsidR="00F35F5F">
        <w:rPr>
          <w:rStyle w:val="FootnoteReference"/>
        </w:rPr>
        <w:footnoteReference w:id="1"/>
      </w:r>
      <w:r w:rsidR="00407161">
        <w:t xml:space="preserve">  Further, the tariff shall </w:t>
      </w:r>
      <w:r>
        <w:t>reflect the interim rates approved by the Commission</w:t>
      </w:r>
      <w:r w:rsidR="00407161">
        <w:t xml:space="preserve"> and </w:t>
      </w:r>
      <w:r>
        <w:t xml:space="preserve">shall include the language in </w:t>
      </w:r>
      <w:r w:rsidR="00407161">
        <w:t xml:space="preserve">16 TAC § </w:t>
      </w:r>
      <w:r w:rsidR="00F35F5F">
        <w:t>24.29</w:t>
      </w:r>
      <w:r>
        <w:t>(j)</w:t>
      </w:r>
      <w:r w:rsidR="00F35F5F">
        <w:rPr>
          <w:rStyle w:val="FootnoteReference"/>
        </w:rPr>
        <w:footnoteReference w:id="2"/>
      </w:r>
      <w:r>
        <w:t xml:space="preserve"> stating that “[t]he [C]ommission has established the following interim rates to be in effect until the final decision on the requested rate change or until another interim rate is established.”  </w:t>
      </w:r>
    </w:p>
    <w:p w:rsidR="000755F5" w:rsidRPr="00FE33B5" w:rsidRDefault="000755F5" w:rsidP="000755F5">
      <w:pPr>
        <w:pStyle w:val="BodyText"/>
      </w:pPr>
      <w:r>
        <w:t xml:space="preserve">In addition, Bolivar shall provide notice to its customers regarding the Commission’s approval of interim rates </w:t>
      </w:r>
      <w:r w:rsidR="00407161">
        <w:t>with</w:t>
      </w:r>
      <w:r>
        <w:t xml:space="preserve"> its first billing after this Order is signed.  Bolivar’s notice to its customers shall </w:t>
      </w:r>
      <w:r w:rsidR="00407161">
        <w:t xml:space="preserve">also </w:t>
      </w:r>
      <w:r>
        <w:t xml:space="preserve">include the language required by </w:t>
      </w:r>
      <w:r w:rsidR="00407161">
        <w:t xml:space="preserve">16 TAC § </w:t>
      </w:r>
      <w:r>
        <w:t xml:space="preserve">24.29(j). </w:t>
      </w:r>
    </w:p>
    <w:p w:rsidR="000755F5" w:rsidRDefault="000755F5" w:rsidP="004734CB">
      <w:pPr>
        <w:pStyle w:val="BodyText"/>
      </w:pPr>
    </w:p>
    <w:p w:rsidR="00407161" w:rsidRDefault="00407161" w:rsidP="004734CB">
      <w:pPr>
        <w:pStyle w:val="BodyText"/>
      </w:pPr>
    </w:p>
    <w:p w:rsidR="00407161" w:rsidRDefault="00407161" w:rsidP="001E32B7">
      <w:pPr>
        <w:pStyle w:val="BodyText"/>
        <w:ind w:firstLine="0"/>
      </w:pPr>
    </w:p>
    <w:p w:rsidR="00160DCD" w:rsidRDefault="00160DCD" w:rsidP="00160DCD"/>
    <w:p w:rsidR="00160DCD" w:rsidRDefault="00160DCD" w:rsidP="00160DCD">
      <w:pPr>
        <w:pStyle w:val="Dateline"/>
      </w:pPr>
      <w:r>
        <w:lastRenderedPageBreak/>
        <w:t>Signed at Austin, Texas the _____</w:t>
      </w:r>
      <w:r w:rsidR="00424C8D">
        <w:t>_ day of October 2018.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160DCD" w:rsidRDefault="00342263" w:rsidP="0062202F">
      <w:pPr>
        <w:pStyle w:val="EndMatter"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730A7E">
        <w:rPr>
          <w:noProof/>
        </w:rPr>
        <w:t>q:\cadm\orders\interim\47000\47680 interim rates.docx</w:t>
      </w:r>
      <w:r>
        <w:rPr>
          <w:noProof/>
        </w:rPr>
        <w:fldChar w:fldCharType="end"/>
      </w:r>
    </w:p>
    <w:p w:rsidR="0062202F" w:rsidRPr="00433B5E" w:rsidRDefault="0062202F" w:rsidP="0062202F">
      <w:pPr>
        <w:pStyle w:val="EndMatter"/>
      </w:pP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C8D" w:rsidRDefault="00424C8D" w:rsidP="00D03394">
      <w:r>
        <w:separator/>
      </w:r>
    </w:p>
  </w:endnote>
  <w:endnote w:type="continuationSeparator" w:id="0">
    <w:p w:rsidR="00424C8D" w:rsidRDefault="00424C8D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C8D" w:rsidRDefault="00424C8D" w:rsidP="00D03394">
      <w:r>
        <w:separator/>
      </w:r>
    </w:p>
  </w:footnote>
  <w:footnote w:type="continuationSeparator" w:id="0">
    <w:p w:rsidR="00424C8D" w:rsidRDefault="00424C8D" w:rsidP="00D03394">
      <w:r>
        <w:continuationSeparator/>
      </w:r>
    </w:p>
  </w:footnote>
  <w:footnote w:id="1">
    <w:p w:rsidR="00F35F5F" w:rsidRPr="001E32B7" w:rsidRDefault="00F35F5F">
      <w:pPr>
        <w:pStyle w:val="FootnoteText"/>
      </w:pPr>
      <w:r w:rsidRPr="001E32B7">
        <w:rPr>
          <w:rStyle w:val="FootnoteReference"/>
        </w:rPr>
        <w:footnoteRef/>
      </w:r>
      <w:r w:rsidRPr="001E32B7">
        <w:t xml:space="preserve"> </w:t>
      </w:r>
      <w:r w:rsidR="00D676C1">
        <w:t xml:space="preserve">The Commission repealed </w:t>
      </w:r>
      <w:r w:rsidRPr="001E32B7">
        <w:t xml:space="preserve">16 TAC § 24.21 </w:t>
      </w:r>
      <w:r w:rsidR="00D676C1">
        <w:t>and replaced it with</w:t>
      </w:r>
      <w:r w:rsidRPr="001E32B7">
        <w:t xml:space="preserve"> 16 TAC § 24.25</w:t>
      </w:r>
      <w:r w:rsidR="00D676C1">
        <w:t xml:space="preserve">. </w:t>
      </w:r>
      <w:r w:rsidR="001E32B7">
        <w:t xml:space="preserve"> </w:t>
      </w:r>
      <w:r w:rsidR="008373DD" w:rsidRPr="001E32B7">
        <w:t>43</w:t>
      </w:r>
      <w:r w:rsidR="001E32B7" w:rsidRPr="001E32B7">
        <w:t xml:space="preserve"> Tex. Reg. 6826</w:t>
      </w:r>
      <w:r w:rsidRPr="001E32B7">
        <w:t xml:space="preserve"> </w:t>
      </w:r>
      <w:r w:rsidR="00D676C1">
        <w:t xml:space="preserve">       </w:t>
      </w:r>
      <w:r w:rsidRPr="001E32B7">
        <w:t>(</w:t>
      </w:r>
      <w:r w:rsidR="001E32B7" w:rsidRPr="001E32B7">
        <w:t>Oct. 12</w:t>
      </w:r>
      <w:r w:rsidR="008373DD" w:rsidRPr="001E32B7">
        <w:t>, 2018</w:t>
      </w:r>
      <w:r w:rsidR="00D676C1">
        <w:t>), e</w:t>
      </w:r>
      <w:r w:rsidR="00D676C1" w:rsidRPr="001E32B7">
        <w:t>ffective October 17, 2018</w:t>
      </w:r>
    </w:p>
  </w:footnote>
  <w:footnote w:id="2">
    <w:p w:rsidR="00F35F5F" w:rsidRDefault="00F35F5F">
      <w:pPr>
        <w:pStyle w:val="FootnoteText"/>
      </w:pPr>
      <w:r w:rsidRPr="001E32B7">
        <w:rPr>
          <w:rStyle w:val="FootnoteReference"/>
        </w:rPr>
        <w:footnoteRef/>
      </w:r>
      <w:r w:rsidRPr="001E32B7">
        <w:t xml:space="preserve"> </w:t>
      </w:r>
      <w:r w:rsidR="00D676C1">
        <w:t xml:space="preserve">The Commission repealed </w:t>
      </w:r>
      <w:r w:rsidRPr="001E32B7">
        <w:t xml:space="preserve">16 TAC § 24.29 and replaced </w:t>
      </w:r>
      <w:r w:rsidR="00D676C1">
        <w:t xml:space="preserve">it with 16 TAC § 24.37.  </w:t>
      </w:r>
      <w:r w:rsidR="008373DD" w:rsidRPr="001E32B7">
        <w:t>43</w:t>
      </w:r>
      <w:r w:rsidR="001E32B7" w:rsidRPr="001E32B7">
        <w:t xml:space="preserve"> Tex. Reg. 6826</w:t>
      </w:r>
      <w:r w:rsidRPr="001E32B7">
        <w:t xml:space="preserve"> </w:t>
      </w:r>
      <w:r w:rsidR="00D676C1">
        <w:t xml:space="preserve">  </w:t>
      </w:r>
      <w:r w:rsidR="008373DD" w:rsidRPr="001E32B7">
        <w:t>(</w:t>
      </w:r>
      <w:r w:rsidR="001E32B7" w:rsidRPr="001E32B7">
        <w:t>Oct</w:t>
      </w:r>
      <w:r w:rsidR="008373DD" w:rsidRPr="001E32B7">
        <w:t>. 1</w:t>
      </w:r>
      <w:r w:rsidR="001E32B7" w:rsidRPr="001E32B7">
        <w:t>2</w:t>
      </w:r>
      <w:r w:rsidR="008373DD" w:rsidRPr="001E32B7">
        <w:t>, 2018</w:t>
      </w:r>
      <w:r w:rsidR="00D676C1">
        <w:t>), e</w:t>
      </w:r>
      <w:r w:rsidR="00D676C1" w:rsidRPr="001E32B7">
        <w:t>ffective October 17, 2018</w:t>
      </w:r>
      <w:r w:rsidR="00D676C1"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407161">
    <w:pPr>
      <w:pStyle w:val="Header"/>
    </w:pPr>
    <w:r>
      <w:t>PUC Docket No. 47680</w:t>
    </w:r>
    <w:r>
      <w:tab/>
      <w:t>Order Approving Interim Rates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A02B7C">
      <w:rPr>
        <w:noProof/>
      </w:rPr>
      <w:t>2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A02B7C">
      <w:rPr>
        <w:noProof/>
      </w:rPr>
      <w:t>2</w:t>
    </w:r>
    <w:r w:rsidR="00342263">
      <w:rPr>
        <w:noProof/>
      </w:rPr>
      <w:fldChar w:fldCharType="end"/>
    </w:r>
  </w:p>
  <w:p w:rsidR="00ED04FC" w:rsidRDefault="00ED04FC">
    <w:pPr>
      <w:pStyle w:val="Header"/>
    </w:pPr>
    <w:r>
      <w:t>SOAH Docket No. </w:t>
    </w:r>
    <w:r w:rsidR="00407161">
      <w:t>473-18-1906.WS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8D"/>
    <w:rsid w:val="000755F5"/>
    <w:rsid w:val="000E5DBE"/>
    <w:rsid w:val="001169CA"/>
    <w:rsid w:val="00160DCD"/>
    <w:rsid w:val="001D4F4B"/>
    <w:rsid w:val="001D7DFE"/>
    <w:rsid w:val="001E32B7"/>
    <w:rsid w:val="001E360C"/>
    <w:rsid w:val="002003F5"/>
    <w:rsid w:val="00266F9F"/>
    <w:rsid w:val="00312838"/>
    <w:rsid w:val="00342263"/>
    <w:rsid w:val="003729E5"/>
    <w:rsid w:val="00407161"/>
    <w:rsid w:val="00424C8D"/>
    <w:rsid w:val="00433B5E"/>
    <w:rsid w:val="004734CB"/>
    <w:rsid w:val="004E082A"/>
    <w:rsid w:val="005C3512"/>
    <w:rsid w:val="005E3281"/>
    <w:rsid w:val="0062202F"/>
    <w:rsid w:val="00677B5E"/>
    <w:rsid w:val="00730A7E"/>
    <w:rsid w:val="007572FC"/>
    <w:rsid w:val="0080046C"/>
    <w:rsid w:val="008373DD"/>
    <w:rsid w:val="008556A3"/>
    <w:rsid w:val="008738BF"/>
    <w:rsid w:val="008D1724"/>
    <w:rsid w:val="009727E0"/>
    <w:rsid w:val="009C1919"/>
    <w:rsid w:val="00A02B7C"/>
    <w:rsid w:val="00A035EA"/>
    <w:rsid w:val="00A40798"/>
    <w:rsid w:val="00B02ACE"/>
    <w:rsid w:val="00B22348"/>
    <w:rsid w:val="00B71CA8"/>
    <w:rsid w:val="00C54659"/>
    <w:rsid w:val="00D03394"/>
    <w:rsid w:val="00D1503F"/>
    <w:rsid w:val="00D451DC"/>
    <w:rsid w:val="00D676C1"/>
    <w:rsid w:val="00D706B4"/>
    <w:rsid w:val="00DC3E65"/>
    <w:rsid w:val="00EB3FB6"/>
    <w:rsid w:val="00ED04FC"/>
    <w:rsid w:val="00EE5DDA"/>
    <w:rsid w:val="00F35F5F"/>
    <w:rsid w:val="00F82A83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06161449-2C29-403A-9DDF-ACF6549B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D12F-28F8-4DE7-BB53-989FF09D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107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Carrasco, Carlos</dc:creator>
  <cp:keywords/>
  <dc:description/>
  <cp:lastModifiedBy>Hicks, Ruby</cp:lastModifiedBy>
  <cp:revision>8</cp:revision>
  <cp:lastPrinted>2018-10-12T15:21:00Z</cp:lastPrinted>
  <dcterms:created xsi:type="dcterms:W3CDTF">2018-10-12T15:06:00Z</dcterms:created>
  <dcterms:modified xsi:type="dcterms:W3CDTF">2018-10-15T16:40:00Z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